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82" w:rsidRPr="0083236E" w:rsidRDefault="00235682" w:rsidP="00235682">
      <w:pPr>
        <w:pageBreakBefore/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235682" w:rsidRPr="0083236E" w:rsidRDefault="0023568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Регіонального відділення </w:t>
      </w:r>
      <w:r w:rsidR="00B56800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Фонду державного майна України по Київській, Черкаській та Чернігівській областях</w:t>
      </w: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про оголошення конкурсу з відбору суб’єктів оціночної діяльності, які будуть залучені до проведення незалежної </w:t>
      </w:r>
      <w:r w:rsidR="00E7072F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оцінки </w:t>
      </w:r>
      <w:r w:rsidR="00B56800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</w:t>
      </w:r>
      <w:r w:rsidR="00B15093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малої приватизації:</w:t>
      </w:r>
    </w:p>
    <w:p w:rsidR="00D3486B" w:rsidRPr="0044746F" w:rsidRDefault="00D3486B" w:rsidP="00D3486B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Об’єкт</w:t>
      </w:r>
      <w:r w:rsidRPr="007E50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незавершеного будівництва житлового будинку, за </w:t>
      </w:r>
      <w:proofErr w:type="spellStart"/>
      <w:r w:rsidRPr="007E501B">
        <w:rPr>
          <w:rFonts w:ascii="Times New Roman" w:hAnsi="Times New Roman" w:cs="Times New Roman"/>
          <w:b/>
          <w:sz w:val="24"/>
          <w:szCs w:val="24"/>
          <w:lang w:val="uk-UA"/>
        </w:rPr>
        <w:t>адресою</w:t>
      </w:r>
      <w:proofErr w:type="spellEnd"/>
      <w:r w:rsidRPr="007E501B">
        <w:rPr>
          <w:rFonts w:ascii="Times New Roman" w:hAnsi="Times New Roman" w:cs="Times New Roman"/>
          <w:b/>
          <w:sz w:val="24"/>
          <w:szCs w:val="24"/>
          <w:lang w:val="uk-UA"/>
        </w:rPr>
        <w:t>: Чернігівська область,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E50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Чернігівський р-н, с. </w:t>
      </w:r>
      <w:proofErr w:type="spellStart"/>
      <w:r w:rsidRPr="007E501B">
        <w:rPr>
          <w:rFonts w:ascii="Times New Roman" w:hAnsi="Times New Roman" w:cs="Times New Roman"/>
          <w:b/>
          <w:sz w:val="24"/>
          <w:szCs w:val="24"/>
          <w:lang w:val="uk-UA"/>
        </w:rPr>
        <w:t>Палівка</w:t>
      </w:r>
      <w:proofErr w:type="spellEnd"/>
      <w:r w:rsidRPr="007E501B">
        <w:rPr>
          <w:rFonts w:ascii="Times New Roman" w:hAnsi="Times New Roman" w:cs="Times New Roman"/>
          <w:b/>
          <w:sz w:val="24"/>
          <w:szCs w:val="24"/>
          <w:lang w:val="uk-UA"/>
        </w:rPr>
        <w:t>, вул. Нова, 30, балансоутримувач - відсутній, орган управління - Регіональне відділення Фонду державного майна України по Київській, Черкаській та Чернігівській областях (код за ЄДРПОУ 43173325)</w:t>
      </w:r>
      <w:r w:rsidRPr="0044746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:rsidR="00D3486B" w:rsidRPr="00981E7B" w:rsidRDefault="00D3486B" w:rsidP="00D3486B">
      <w:pPr>
        <w:pStyle w:val="a3"/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1E7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 оцінки:</w:t>
      </w:r>
      <w:r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визначення ринкової вартості для приватизації шляхом продажу на аукціоні.</w:t>
      </w:r>
    </w:p>
    <w:p w:rsidR="00D3486B" w:rsidRPr="00981E7B" w:rsidRDefault="00D3486B" w:rsidP="00D3486B">
      <w:pPr>
        <w:pStyle w:val="a3"/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1E7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Дата оцінки</w:t>
      </w:r>
      <w:r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: 31.10.2025</w:t>
      </w:r>
    </w:p>
    <w:p w:rsidR="00D3486B" w:rsidRPr="0007740C" w:rsidRDefault="00D3486B" w:rsidP="00D3486B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Замовник: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D3486B" w:rsidRDefault="00D3486B" w:rsidP="00D3486B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Платник: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</w:t>
      </w:r>
    </w:p>
    <w:p w:rsidR="00D3486B" w:rsidRPr="00D3486B" w:rsidRDefault="00D3486B" w:rsidP="00D3486B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найбільша ціна надання послуг: 20 000 грн. Оплата послуг з оцінки 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D3486B" w:rsidRPr="00D3486B" w:rsidRDefault="00D3486B" w:rsidP="00D3486B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486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 якості подібних об’єктів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13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буде 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розглядати</w:t>
      </w:r>
      <w:r w:rsidR="002134EE">
        <w:rPr>
          <w:rFonts w:ascii="Times New Roman" w:eastAsia="Times New Roman" w:hAnsi="Times New Roman" w:cs="Times New Roman"/>
          <w:sz w:val="24"/>
          <w:szCs w:val="24"/>
          <w:lang w:val="uk-UA"/>
        </w:rPr>
        <w:t>ся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наявність у претендентів на участь в конкурсі досвіду щодо незалежної оцінки об’єктів незавершеного будівництва.</w:t>
      </w:r>
    </w:p>
    <w:p w:rsidR="00B56800" w:rsidRPr="0083236E" w:rsidRDefault="00981E7B" w:rsidP="007E501B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Об’єкт</w:t>
      </w:r>
      <w:r w:rsidR="007E501B" w:rsidRPr="007E50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незавершеного будівництва АТС (автоматичної телефонної станції), за </w:t>
      </w:r>
      <w:proofErr w:type="spellStart"/>
      <w:r w:rsidR="007E501B" w:rsidRPr="007E501B">
        <w:rPr>
          <w:rFonts w:ascii="Times New Roman" w:hAnsi="Times New Roman" w:cs="Times New Roman"/>
          <w:b/>
          <w:sz w:val="24"/>
          <w:szCs w:val="24"/>
          <w:lang w:val="uk-UA"/>
        </w:rPr>
        <w:t>адресою</w:t>
      </w:r>
      <w:proofErr w:type="spellEnd"/>
      <w:r w:rsidR="007E501B" w:rsidRPr="007E50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Чернігівська область, Прилуцький р-н, смт </w:t>
      </w:r>
      <w:proofErr w:type="spellStart"/>
      <w:r w:rsidR="007E501B" w:rsidRPr="007E501B">
        <w:rPr>
          <w:rFonts w:ascii="Times New Roman" w:hAnsi="Times New Roman" w:cs="Times New Roman"/>
          <w:b/>
          <w:sz w:val="24"/>
          <w:szCs w:val="24"/>
          <w:lang w:val="uk-UA"/>
        </w:rPr>
        <w:t>Парафіївка</w:t>
      </w:r>
      <w:proofErr w:type="spellEnd"/>
      <w:r w:rsidR="007E501B" w:rsidRPr="007E501B">
        <w:rPr>
          <w:rFonts w:ascii="Times New Roman" w:hAnsi="Times New Roman" w:cs="Times New Roman"/>
          <w:b/>
          <w:sz w:val="24"/>
          <w:szCs w:val="24"/>
          <w:lang w:val="uk-UA"/>
        </w:rPr>
        <w:t>, вул. Т. Шевченка, 60-А, балансоутримувач - відсутній, орган управління - Регіональне відділення Фонду державного майна України по Київській, Черкаській та Чернігівській областях (код за ЄДРПОУ 43173325)</w:t>
      </w:r>
      <w:r w:rsidR="00B15093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:rsidR="00A963BC" w:rsidRPr="0083236E" w:rsidRDefault="00B56800" w:rsidP="00B56800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 оцінки: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15093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 ринкової вартості для приватизації шляхом продажу на аукціоні.</w:t>
      </w:r>
    </w:p>
    <w:p w:rsidR="00B56800" w:rsidRPr="0083236E" w:rsidRDefault="00B56800" w:rsidP="00B56800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Дата оцінки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31.10</w:t>
      </w:r>
      <w:r w:rsidR="00B15093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B56800" w:rsidRPr="0083236E" w:rsidRDefault="00B56800" w:rsidP="00B56800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Замовник: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B56800" w:rsidRPr="0083236E" w:rsidRDefault="00B56800" w:rsidP="00B56800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Платник: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D84BAD" w:rsidRPr="00D3486B" w:rsidRDefault="00D84BAD" w:rsidP="00D84BAD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 xml:space="preserve">Очікувана найбільша ціна надання послуг: </w:t>
      </w:r>
      <w:r w:rsidR="00FB14DF"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1</w:t>
      </w:r>
      <w:r w:rsidR="00D3486B"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2</w:t>
      </w:r>
      <w:r w:rsidR="00FB14DF"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 xml:space="preserve"> 000</w:t>
      </w:r>
      <w:r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 xml:space="preserve"> грн.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Оплата послуг з оцінки 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D3486B" w:rsidRPr="00D3486B" w:rsidRDefault="00D3486B" w:rsidP="00D3486B">
      <w:pPr>
        <w:pStyle w:val="a3"/>
        <w:tabs>
          <w:tab w:val="left" w:pos="18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486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В якості подібних об’єктів </w:t>
      </w:r>
      <w:r w:rsidR="002134E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буде </w:t>
      </w:r>
      <w:r w:rsidRPr="00D3486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розглядати</w:t>
      </w:r>
      <w:r w:rsidR="002134E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ся</w:t>
      </w:r>
      <w:r w:rsidRPr="00D3486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наявність у претендентів на участь в конкурсі досвіду щодо незалежної оцінки об’єктів незавершеного будівництва.</w:t>
      </w:r>
    </w:p>
    <w:p w:rsidR="00FB14DF" w:rsidRPr="0044746F" w:rsidRDefault="0042231E" w:rsidP="00D3486B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Окремого майна - нежитлової будівлі - (їдальня (літ. "А") загальною площею 474,3 </w:t>
      </w:r>
      <w:proofErr w:type="spellStart"/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>кв.м</w:t>
      </w:r>
      <w:proofErr w:type="spellEnd"/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за </w:t>
      </w:r>
      <w:proofErr w:type="spellStart"/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>адресою</w:t>
      </w:r>
      <w:proofErr w:type="spellEnd"/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Київська область, Васильківський район, с. </w:t>
      </w:r>
      <w:proofErr w:type="spellStart"/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>Плесецьке</w:t>
      </w:r>
      <w:proofErr w:type="spellEnd"/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вул. </w:t>
      </w:r>
      <w:proofErr w:type="spellStart"/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>Варовицька</w:t>
      </w:r>
      <w:proofErr w:type="spellEnd"/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20-б, що не увійшла до </w:t>
      </w:r>
      <w:proofErr w:type="spellStart"/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>статуного</w:t>
      </w:r>
      <w:proofErr w:type="spellEnd"/>
      <w:r w:rsidRPr="004223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капіталу ВАТ "Племінний завод "Дзвінкове", правонаступником якого є ПАТ "Дзвінкове"  (код за ЄДРПОУ 00857404)</w:t>
      </w:r>
      <w:r w:rsidR="00FB14DF" w:rsidRPr="0044746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B14DF" w:rsidRPr="0083236E" w:rsidRDefault="00FB14DF" w:rsidP="00FB14DF">
      <w:pPr>
        <w:pStyle w:val="a3"/>
        <w:tabs>
          <w:tab w:val="left" w:pos="1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hAnsi="Times New Roman" w:cs="Times New Roman"/>
          <w:sz w:val="24"/>
          <w:szCs w:val="24"/>
          <w:lang w:val="uk-UA"/>
        </w:rPr>
        <w:t>Мета оцінки: визначення ринкової вартості для приватизації шляхом продажу на аукціоні.</w:t>
      </w:r>
    </w:p>
    <w:p w:rsidR="00FB14DF" w:rsidRPr="0083236E" w:rsidRDefault="00FB14DF" w:rsidP="00FB14DF">
      <w:pPr>
        <w:pStyle w:val="a3"/>
        <w:tabs>
          <w:tab w:val="left" w:pos="1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hAnsi="Times New Roman" w:cs="Times New Roman"/>
          <w:sz w:val="24"/>
          <w:szCs w:val="24"/>
          <w:lang w:val="uk-UA"/>
        </w:rPr>
        <w:t>Дата оцінки: 31.</w:t>
      </w:r>
      <w:r w:rsidR="00981E7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83236E">
        <w:rPr>
          <w:rFonts w:ascii="Times New Roman" w:hAnsi="Times New Roman" w:cs="Times New Roman"/>
          <w:sz w:val="24"/>
          <w:szCs w:val="24"/>
          <w:lang w:val="uk-UA"/>
        </w:rPr>
        <w:t>.2025</w:t>
      </w:r>
    </w:p>
    <w:p w:rsidR="00FB14DF" w:rsidRPr="0083236E" w:rsidRDefault="00FB14DF" w:rsidP="00FB14DF">
      <w:pPr>
        <w:pStyle w:val="a3"/>
        <w:tabs>
          <w:tab w:val="left" w:pos="1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hAnsi="Times New Roman" w:cs="Times New Roman"/>
          <w:sz w:val="24"/>
          <w:szCs w:val="24"/>
          <w:lang w:val="uk-UA"/>
        </w:rPr>
        <w:t xml:space="preserve">Замовник: Регіональне відділення Фонду державного майна України по Київській, Черкаській та Чернігівській областях. </w:t>
      </w:r>
    </w:p>
    <w:p w:rsidR="00FB14DF" w:rsidRPr="0083236E" w:rsidRDefault="00FB14DF" w:rsidP="00FB14DF">
      <w:pPr>
        <w:pStyle w:val="a3"/>
        <w:tabs>
          <w:tab w:val="left" w:pos="1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hAnsi="Times New Roman" w:cs="Times New Roman"/>
          <w:sz w:val="24"/>
          <w:szCs w:val="24"/>
          <w:lang w:val="uk-UA"/>
        </w:rPr>
        <w:t xml:space="preserve">Платник: Регіональне відділення Фонду державного майна України по Київській, Черкаській та Чернігівській областях. </w:t>
      </w:r>
    </w:p>
    <w:p w:rsidR="00FB14DF" w:rsidRPr="00D3486B" w:rsidRDefault="00FB14DF" w:rsidP="00FB14DF">
      <w:pPr>
        <w:pStyle w:val="a3"/>
        <w:tabs>
          <w:tab w:val="left" w:pos="1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486B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найбільша ціна надання послуг</w:t>
      </w:r>
      <w:r w:rsidRPr="00D3486B">
        <w:rPr>
          <w:rFonts w:ascii="Times New Roman" w:hAnsi="Times New Roman" w:cs="Times New Roman"/>
          <w:sz w:val="24"/>
          <w:szCs w:val="24"/>
          <w:lang w:val="uk-UA"/>
        </w:rPr>
        <w:t>: 1</w:t>
      </w:r>
      <w:r w:rsidR="00D3486B" w:rsidRPr="00D3486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3486B">
        <w:rPr>
          <w:rFonts w:ascii="Times New Roman" w:hAnsi="Times New Roman" w:cs="Times New Roman"/>
          <w:sz w:val="24"/>
          <w:szCs w:val="24"/>
          <w:lang w:val="uk-UA"/>
        </w:rPr>
        <w:t xml:space="preserve"> 000 грн. Оплата послуг з оцінки 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D3486B" w:rsidRPr="00D3486B" w:rsidRDefault="00D3486B" w:rsidP="00D3486B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486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 якості подібних об’єктів </w:t>
      </w:r>
      <w:r w:rsidR="002134E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2134EE" w:rsidRPr="002134EE">
        <w:rPr>
          <w:rFonts w:ascii="Times New Roman" w:hAnsi="Times New Roman" w:cs="Times New Roman"/>
          <w:sz w:val="24"/>
          <w:szCs w:val="24"/>
          <w:lang w:val="uk-UA"/>
        </w:rPr>
        <w:t xml:space="preserve">буде </w:t>
      </w:r>
      <w:r w:rsidRPr="002134E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D3486B">
        <w:rPr>
          <w:rFonts w:ascii="Times New Roman" w:hAnsi="Times New Roman" w:cs="Times New Roman"/>
          <w:sz w:val="24"/>
          <w:szCs w:val="24"/>
          <w:lang w:val="uk-UA"/>
        </w:rPr>
        <w:t>озглядати</w:t>
      </w:r>
      <w:r w:rsidR="002134EE">
        <w:rPr>
          <w:rFonts w:ascii="Times New Roman" w:hAnsi="Times New Roman" w:cs="Times New Roman"/>
          <w:sz w:val="24"/>
          <w:szCs w:val="24"/>
          <w:lang w:val="uk-UA"/>
        </w:rPr>
        <w:t>ся</w:t>
      </w:r>
      <w:r w:rsidRPr="00D3486B">
        <w:rPr>
          <w:rFonts w:ascii="Times New Roman" w:hAnsi="Times New Roman" w:cs="Times New Roman"/>
          <w:sz w:val="24"/>
          <w:szCs w:val="24"/>
          <w:lang w:val="uk-UA"/>
        </w:rPr>
        <w:t xml:space="preserve">  наявність у претендентів на участь в конкурсі досвіду щодо незалежної оцінки об’єктів адміністративного, </w:t>
      </w:r>
      <w:r w:rsidRPr="00D3486B">
        <w:rPr>
          <w:rFonts w:ascii="Times New Roman" w:hAnsi="Times New Roman" w:cs="Times New Roman"/>
          <w:sz w:val="24"/>
          <w:szCs w:val="24"/>
          <w:lang w:val="uk-UA"/>
        </w:rPr>
        <w:lastRenderedPageBreak/>
        <w:t>торговельно-адміністративного призначення, нерухомості для закладів громадського харчування.</w:t>
      </w:r>
    </w:p>
    <w:p w:rsidR="00D3486B" w:rsidRDefault="00D3486B" w:rsidP="00D3486B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48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Об’єкт незавершеного будівництва – 60-квартирний житловий будинок літ. А, нежитлова будівля літ. Б за </w:t>
      </w:r>
      <w:proofErr w:type="spellStart"/>
      <w:r w:rsidRPr="00D3486B">
        <w:rPr>
          <w:rFonts w:ascii="Times New Roman" w:hAnsi="Times New Roman" w:cs="Times New Roman"/>
          <w:b/>
          <w:sz w:val="24"/>
          <w:szCs w:val="24"/>
          <w:lang w:val="uk-UA"/>
        </w:rPr>
        <w:t>адресою</w:t>
      </w:r>
      <w:proofErr w:type="spellEnd"/>
      <w:r w:rsidRPr="00D3486B">
        <w:rPr>
          <w:rFonts w:ascii="Times New Roman" w:hAnsi="Times New Roman" w:cs="Times New Roman"/>
          <w:b/>
          <w:sz w:val="24"/>
          <w:szCs w:val="24"/>
          <w:lang w:val="uk-UA"/>
        </w:rPr>
        <w:t>: Київська область, Фастівський ра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йон, смт Борова, вул. Миру, 55а.</w:t>
      </w:r>
    </w:p>
    <w:p w:rsidR="00E9223B" w:rsidRPr="0083236E" w:rsidRDefault="00E9223B" w:rsidP="00CA47FF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 оцінки: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визначення ринкової вартості для приватизації шляхом продажу на </w:t>
      </w:r>
      <w:r w:rsidR="00CA47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аукціоні.</w:t>
      </w:r>
    </w:p>
    <w:p w:rsidR="00E9223B" w:rsidRPr="0083236E" w:rsidRDefault="00E9223B" w:rsidP="00E9223B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Дата оцінки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: 31.</w:t>
      </w:r>
      <w:r w:rsid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E9223B" w:rsidRPr="0083236E" w:rsidRDefault="00E9223B" w:rsidP="00E9223B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Замовник: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E9223B" w:rsidRPr="0083236E" w:rsidRDefault="00E9223B" w:rsidP="00E9223B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Платник: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E9223B" w:rsidRPr="00D3486B" w:rsidRDefault="00E9223B" w:rsidP="00E9223B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Очікувана найбільша ціна надання послуг: 1</w:t>
      </w:r>
      <w:r w:rsidR="00D3486B"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5</w:t>
      </w:r>
      <w:r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 xml:space="preserve"> 000 грн.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Оплата послуг з оцінки 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D3486B" w:rsidRPr="00D3486B" w:rsidRDefault="00D3486B" w:rsidP="00D3486B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486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 якості подібних об’єктів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13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буде 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розглядати</w:t>
      </w:r>
      <w:r w:rsidR="002134EE">
        <w:rPr>
          <w:rFonts w:ascii="Times New Roman" w:eastAsia="Times New Roman" w:hAnsi="Times New Roman" w:cs="Times New Roman"/>
          <w:sz w:val="24"/>
          <w:szCs w:val="24"/>
          <w:lang w:val="uk-UA"/>
        </w:rPr>
        <w:t>ся</w:t>
      </w:r>
      <w:bookmarkStart w:id="0" w:name="_GoBack"/>
      <w:bookmarkEnd w:id="0"/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наявність у претендентів на участь в конкурсі досвіду щодо незалежної оцінки об’єктів незавершеного будівництва.</w:t>
      </w:r>
    </w:p>
    <w:p w:rsidR="00E9223B" w:rsidRPr="00E9223B" w:rsidRDefault="00E9223B" w:rsidP="00E9223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5682" w:rsidRPr="0083236E" w:rsidRDefault="00235682" w:rsidP="00235682">
      <w:pPr>
        <w:shd w:val="clear" w:color="auto" w:fill="FFFFFF"/>
        <w:spacing w:after="0" w:line="240" w:lineRule="auto"/>
        <w:ind w:firstLine="56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Учасникам конкурсу необхідно подати до Регіонального відділення </w:t>
      </w:r>
      <w:r w:rsidR="00C759C5"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Фонду державного майна по Київській, Черкаській та Чернігівській областях </w:t>
      </w: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конкурсну документацію,</w:t>
      </w:r>
      <w:r w:rsidRPr="0007740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/>
        </w:rPr>
        <w:t xml:space="preserve"> </w:t>
      </w: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яка </w:t>
      </w:r>
      <w:r w:rsidRPr="00077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відповідно до Положення про конкурсний відбір суб’єктів оціночної діяльності, затвердженого наказом Фонду державного</w:t>
      </w:r>
      <w:r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майна України від 31.12.2015 № 2075, зареєстрованим в Міністерстві юстиції України 15.01.2016 №60/28190 </w:t>
      </w:r>
      <w:r w:rsidR="00C759C5"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(із змінами</w:t>
      </w:r>
      <w:r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(далі – Положення) складається із:</w:t>
      </w:r>
    </w:p>
    <w:p w:rsidR="00235682" w:rsidRPr="0083236E" w:rsidRDefault="00235682" w:rsidP="002356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підтвердних документів;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конкурсних пропозицій щодо ціни виконання робіт з оцінки, калькуляції витрат, пов’язаних з виконанням таких робіт, а також строку виконання робіт (у календарних днях), якщо він не був визначений в інформації про проведення конкурсу, запечатаних в окремому конверті;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документи щодо практичного досвіду виконання робіт з оцінки разом із заповненою інформацією щодо досвіду претендента та оцінювачів, які будуть залучені до виконання робіт з оцінки майна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 тому числі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експертної гр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ошової оцінки земельної ділянки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 підписання звіту про оцінку майна (експертну грошову оцінку земельної ділянки) (</w:t>
      </w:r>
      <w:hyperlink r:id="rId5" w:anchor="n156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 xml:space="preserve">додаток 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 до Положення).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підтвердних документів, поданих на конкурс, належать: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заява про участь у конкурсі з відбору суб’єктів оціночної діяльності за встановленою формою (</w:t>
      </w:r>
      <w:hyperlink r:id="rId6" w:anchor="n162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>додаток 4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Положення);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письмова згода керівника суб’єкта оціночної діяльності, що має дозвіл на провадження діяльності, пов’язаної з державною таємницею, і залучається претендентом (у разі необхідності);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інформація про претендента (</w:t>
      </w:r>
      <w:hyperlink r:id="rId7" w:anchor="n164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>додаток 5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Положення).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Вимоги до учасників конкурсу: оцінювачі повинні мати кваліфікаційні свідоцтва (кваліфікаційні документи), які відповідають об’єкту оцінки та загальний стаж професійної діяльності яких з оцінки майна становить не менше 3 років</w:t>
      </w:r>
      <w:r w:rsidR="0049082D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F55C2" w:rsidRPr="0083236E" w:rsidRDefault="007F55C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35682" w:rsidRPr="0083236E" w:rsidRDefault="0023568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Конкурсна документація подається </w:t>
      </w:r>
      <w:r w:rsidRPr="008323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по кожному об’єкту окремо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запечатаному конверті з описом підтвердних документів та обов’язковим зазначенням об’єкту на який подається конкурсна документація, що містяться в конверті  до відділу </w:t>
      </w:r>
      <w:r w:rsidR="00246019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адміністрування інформаційно-комунікаційної системи СЕВ та архівного фонду Управління персоналом та забезпечення діяльності РВ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пізніше, ніж за чотири робочі дні до оголошеної дати проведення конкурсу (включно), за </w:t>
      </w:r>
      <w:proofErr w:type="spellStart"/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м. Київ, </w:t>
      </w:r>
      <w:r w:rsidR="00C604C5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бульвар Лесі Українки, 26А, 3 поверх.</w:t>
      </w:r>
      <w:r w:rsidR="009D3818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35682" w:rsidRPr="0083236E" w:rsidRDefault="00235682" w:rsidP="0023568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Конкурс відбудеться </w:t>
      </w:r>
      <w:r w:rsidR="000604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13.11</w:t>
      </w:r>
      <w:r w:rsidR="00246019"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C604C5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бульвар Лесі Українки, 26А, 3 поверх 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(Регіональне відділення </w:t>
      </w:r>
      <w:r w:rsidR="00246019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Фонду державного</w:t>
      </w:r>
      <w:r w:rsidR="00246019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майна по Київській, Черкаській та Чернігівській областях</w:t>
      </w:r>
      <w:r w:rsidR="009D3818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об 11.00, 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телефон  для довідок </w:t>
      </w:r>
      <w:r w:rsidR="00097D42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044 200-25-36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35682" w:rsidRPr="0083236E" w:rsidRDefault="00235682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35682" w:rsidRPr="0083236E" w:rsidRDefault="0083236E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  <w:r w:rsidRPr="0083236E">
        <w:rPr>
          <w:rFonts w:ascii="Times New Roman" w:eastAsia="Times New Roman" w:hAnsi="Times New Roman" w:cs="Times New Roman"/>
          <w:lang w:val="uk-UA"/>
        </w:rPr>
        <w:t>Наталія СТЕПАНОВА</w:t>
      </w:r>
    </w:p>
    <w:p w:rsidR="00235682" w:rsidRPr="006D18A7" w:rsidRDefault="00235682" w:rsidP="006D18A7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  <w:lang w:val="uk-UA"/>
        </w:rPr>
      </w:pPr>
      <w:r w:rsidRPr="0083236E">
        <w:rPr>
          <w:rFonts w:ascii="Times New Roman" w:eastAsia="Times New Roman" w:hAnsi="Times New Roman" w:cs="Times New Roman"/>
          <w:lang w:val="uk-UA"/>
        </w:rPr>
        <w:sym w:font="Wingdings 2" w:char="0027"/>
      </w:r>
      <w:r w:rsidRPr="0083236E">
        <w:rPr>
          <w:rFonts w:ascii="Times New Roman" w:eastAsia="Times New Roman" w:hAnsi="Times New Roman" w:cs="Times New Roman"/>
          <w:lang w:val="uk-UA"/>
        </w:rPr>
        <w:t xml:space="preserve"> 200-25-</w:t>
      </w:r>
      <w:r w:rsidR="00246019" w:rsidRPr="0083236E">
        <w:rPr>
          <w:rFonts w:ascii="Times New Roman" w:eastAsia="Times New Roman" w:hAnsi="Times New Roman" w:cs="Times New Roman"/>
          <w:lang w:val="uk-UA"/>
        </w:rPr>
        <w:t>36</w:t>
      </w:r>
    </w:p>
    <w:sectPr w:rsidR="00235682" w:rsidRPr="006D18A7" w:rsidSect="00CA47F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356D"/>
    <w:multiLevelType w:val="hybridMultilevel"/>
    <w:tmpl w:val="8DD21E04"/>
    <w:lvl w:ilvl="0" w:tplc="C6B474DC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D7784"/>
    <w:multiLevelType w:val="hybridMultilevel"/>
    <w:tmpl w:val="116EEFE0"/>
    <w:lvl w:ilvl="0" w:tplc="9D509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82"/>
    <w:rsid w:val="00043BF9"/>
    <w:rsid w:val="0006043F"/>
    <w:rsid w:val="0007740C"/>
    <w:rsid w:val="00097D42"/>
    <w:rsid w:val="000C00AA"/>
    <w:rsid w:val="000E30B0"/>
    <w:rsid w:val="000F4DF3"/>
    <w:rsid w:val="00133DBB"/>
    <w:rsid w:val="00211801"/>
    <w:rsid w:val="002134EE"/>
    <w:rsid w:val="00235682"/>
    <w:rsid w:val="00246019"/>
    <w:rsid w:val="002E157B"/>
    <w:rsid w:val="002F6B15"/>
    <w:rsid w:val="00385F11"/>
    <w:rsid w:val="0042231E"/>
    <w:rsid w:val="0044746F"/>
    <w:rsid w:val="00453CE2"/>
    <w:rsid w:val="00474323"/>
    <w:rsid w:val="0049082D"/>
    <w:rsid w:val="004B6F96"/>
    <w:rsid w:val="004F60F8"/>
    <w:rsid w:val="00653CFF"/>
    <w:rsid w:val="006D18A7"/>
    <w:rsid w:val="007067EE"/>
    <w:rsid w:val="007A5424"/>
    <w:rsid w:val="007E501B"/>
    <w:rsid w:val="007F55C2"/>
    <w:rsid w:val="0083236E"/>
    <w:rsid w:val="00842E15"/>
    <w:rsid w:val="00861199"/>
    <w:rsid w:val="008B23D6"/>
    <w:rsid w:val="008F1243"/>
    <w:rsid w:val="008F1245"/>
    <w:rsid w:val="00962CD6"/>
    <w:rsid w:val="00981E7B"/>
    <w:rsid w:val="009D3818"/>
    <w:rsid w:val="00A36F2C"/>
    <w:rsid w:val="00A963BC"/>
    <w:rsid w:val="00AF15FC"/>
    <w:rsid w:val="00B15093"/>
    <w:rsid w:val="00B56800"/>
    <w:rsid w:val="00BB53E8"/>
    <w:rsid w:val="00C0030C"/>
    <w:rsid w:val="00C604C5"/>
    <w:rsid w:val="00C759C5"/>
    <w:rsid w:val="00CA47FF"/>
    <w:rsid w:val="00D3486B"/>
    <w:rsid w:val="00D84BAD"/>
    <w:rsid w:val="00E31193"/>
    <w:rsid w:val="00E7072F"/>
    <w:rsid w:val="00E9223B"/>
    <w:rsid w:val="00F0266C"/>
    <w:rsid w:val="00F27891"/>
    <w:rsid w:val="00F52001"/>
    <w:rsid w:val="00F55C32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E1E1"/>
  <w15:docId w15:val="{A0CCEB85-156C-4C62-9728-A999BFE9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0.rada.gov.ua/laws/show/z0060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z0060-16" TargetMode="External"/><Relationship Id="rId5" Type="http://schemas.openxmlformats.org/officeDocument/2006/relationships/hyperlink" Target="http://zakon0.rada.gov.ua/laws/show/z0060-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4469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Stepanova</cp:lastModifiedBy>
  <cp:revision>17</cp:revision>
  <cp:lastPrinted>2025-04-10T12:34:00Z</cp:lastPrinted>
  <dcterms:created xsi:type="dcterms:W3CDTF">2025-07-10T13:20:00Z</dcterms:created>
  <dcterms:modified xsi:type="dcterms:W3CDTF">2025-10-23T10:33:00Z</dcterms:modified>
</cp:coreProperties>
</file>